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682BEE" w:rsidRPr="00CB2EFC">
        <w:rPr>
          <w:rFonts w:ascii="Times New Roman" w:hAnsi="Times New Roman" w:cs="Times New Roman"/>
          <w:sz w:val="28"/>
          <w:szCs w:val="28"/>
        </w:rPr>
        <w:t>С</w:t>
      </w:r>
      <w:r w:rsidR="00991562">
        <w:rPr>
          <w:rFonts w:ascii="Times New Roman" w:hAnsi="Times New Roman" w:cs="Times New Roman"/>
          <w:sz w:val="28"/>
          <w:szCs w:val="28"/>
        </w:rPr>
        <w:t xml:space="preserve">  14.06.2023 по 14</w:t>
      </w:r>
      <w:r w:rsidRPr="00CB2EFC">
        <w:rPr>
          <w:rFonts w:ascii="Times New Roman" w:hAnsi="Times New Roman" w:cs="Times New Roman"/>
          <w:sz w:val="28"/>
          <w:szCs w:val="28"/>
        </w:rPr>
        <w:t>.</w:t>
      </w:r>
      <w:r w:rsidR="00991562">
        <w:rPr>
          <w:rFonts w:ascii="Times New Roman" w:hAnsi="Times New Roman" w:cs="Times New Roman"/>
          <w:sz w:val="28"/>
          <w:szCs w:val="28"/>
        </w:rPr>
        <w:t>07</w:t>
      </w:r>
      <w:r w:rsidR="00422401">
        <w:rPr>
          <w:rFonts w:ascii="Times New Roman" w:hAnsi="Times New Roman" w:cs="Times New Roman"/>
          <w:sz w:val="28"/>
          <w:szCs w:val="28"/>
        </w:rPr>
        <w:t>.2023</w:t>
      </w:r>
    </w:p>
    <w:p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Российская Федерация, Новосибирская область, город Новосибирск, Красный проспект, 50</w:t>
      </w:r>
      <w:r w:rsidRPr="00CB2EFC">
        <w:rPr>
          <w:rFonts w:ascii="Times New Roman" w:hAnsi="Times New Roman" w:cs="Times New Roman"/>
          <w:sz w:val="28"/>
          <w:szCs w:val="28"/>
        </w:rPr>
        <w:t>.</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ул. Красный проспект, 50</w:t>
      </w:r>
      <w:r w:rsidR="00CB2EFC" w:rsidRPr="00CB2EFC">
        <w:rPr>
          <w:rFonts w:ascii="Times New Roman" w:hAnsi="Times New Roman" w:cs="Times New Roman"/>
          <w:sz w:val="28"/>
          <w:szCs w:val="28"/>
        </w:rPr>
        <w:t>, г. Новосибирск, 630091</w:t>
      </w:r>
    </w:p>
    <w:p w:rsidR="00CB2EFC" w:rsidRPr="00CB2EFC" w:rsidRDefault="00682BEE" w:rsidP="00CB2EFC">
      <w:r w:rsidRPr="00CB2EFC">
        <w:rPr>
          <w:rFonts w:ascii="Times New Roman" w:hAnsi="Times New Roman" w:cs="Times New Roman"/>
          <w:b/>
          <w:sz w:val="28"/>
          <w:szCs w:val="28"/>
        </w:rPr>
        <w:t>Ад</w:t>
      </w:r>
      <w:r w:rsidR="00D65602" w:rsidRPr="00CB2EFC">
        <w:rPr>
          <w:rFonts w:ascii="Times New Roman" w:hAnsi="Times New Roman" w:cs="Times New Roman"/>
          <w:b/>
          <w:sz w:val="28"/>
          <w:szCs w:val="28"/>
        </w:rPr>
        <w:t>рес электронной почты</w:t>
      </w:r>
      <w:r w:rsidRPr="00CB2EFC">
        <w:rPr>
          <w:rFonts w:ascii="Times New Roman" w:hAnsi="Times New Roman" w:cs="Times New Roman"/>
          <w:b/>
          <w:sz w:val="28"/>
          <w:szCs w:val="28"/>
        </w:rPr>
        <w:t>:</w:t>
      </w:r>
      <w:r w:rsidR="00D65602" w:rsidRPr="00CB2EFC">
        <w:rPr>
          <w:rFonts w:ascii="Times New Roman" w:hAnsi="Times New Roman" w:cs="Times New Roman"/>
          <w:sz w:val="28"/>
          <w:szCs w:val="28"/>
        </w:rPr>
        <w:t xml:space="preserve"> </w:t>
      </w:r>
      <w:hyperlink r:id="rId5" w:history="1">
        <w:r w:rsidR="00CB2EFC" w:rsidRPr="00CB2EFC">
          <w:rPr>
            <w:rStyle w:val="a3"/>
            <w:color w:val="auto"/>
          </w:rPr>
          <w:t>DKSMPUK@admnsk.ru</w:t>
        </w:r>
      </w:hyperlink>
    </w:p>
    <w:p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Цели предоставления субсидии:</w:t>
      </w:r>
      <w:r w:rsidRPr="00CB2EFC">
        <w:rPr>
          <w:rFonts w:ascii="Times New Roman" w:hAnsi="Times New Roman" w:cs="Times New Roman"/>
          <w:sz w:val="28"/>
          <w:szCs w:val="28"/>
        </w:rPr>
        <w:t xml:space="preserve"> </w:t>
      </w:r>
      <w:proofErr w:type="gramStart"/>
      <w:r w:rsidRPr="00CB2EFC">
        <w:rPr>
          <w:rFonts w:ascii="Times New Roman" w:hAnsi="Times New Roman" w:cs="Times New Roman"/>
          <w:sz w:val="28"/>
          <w:szCs w:val="28"/>
        </w:rPr>
        <w:t xml:space="preserve">Субсидии предоставляются в целях финансового обеспечения и (или)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history="1">
        <w:r w:rsidRPr="00CB2EFC">
          <w:rPr>
            <w:rFonts w:ascii="Times New Roman" w:hAnsi="Times New Roman" w:cs="Times New Roman"/>
            <w:sz w:val="28"/>
            <w:szCs w:val="28"/>
          </w:rPr>
          <w:t>программы</w:t>
        </w:r>
      </w:hyperlink>
      <w:r w:rsidRPr="00CB2EF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history="1">
        <w:r w:rsidRPr="00CB2EFC">
          <w:rPr>
            <w:rFonts w:ascii="Times New Roman" w:hAnsi="Times New Roman" w:cs="Times New Roman"/>
            <w:sz w:val="28"/>
            <w:szCs w:val="28"/>
          </w:rPr>
          <w:t>программы</w:t>
        </w:r>
      </w:hyperlink>
      <w:r w:rsidRPr="00CB2EF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w:t>
      </w:r>
      <w:proofErr w:type="gramEnd"/>
      <w:r w:rsidRPr="00CB2EFC">
        <w:rPr>
          <w:rFonts w:ascii="Times New Roman" w:hAnsi="Times New Roman" w:cs="Times New Roman"/>
          <w:sz w:val="28"/>
          <w:szCs w:val="28"/>
        </w:rPr>
        <w:t xml:space="preserve"> от 03.11.2020 N 3378.</w:t>
      </w:r>
    </w:p>
    <w:p w:rsidR="00C9066E" w:rsidRPr="00CB2EF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C9066E" w:rsidRPr="00CB2EF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Результат предоставления субсидии:</w:t>
      </w:r>
      <w:r w:rsidRPr="00CB2EF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rsidR="00C9066E" w:rsidRPr="00CB2EF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682BEE" w:rsidRPr="00CB2EF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sz w:val="28"/>
          <w:szCs w:val="28"/>
        </w:rPr>
        <w:t xml:space="preserve">Требования к участникам отбора: </w:t>
      </w:r>
      <w:r w:rsidRPr="00CB2EFC">
        <w:rPr>
          <w:rFonts w:ascii="Times New Roman" w:hAnsi="Times New Roman" w:cs="Times New Roman"/>
          <w:bCs/>
          <w:sz w:val="28"/>
          <w:szCs w:val="28"/>
        </w:rPr>
        <w:t>Участник отбора на первое число месяца, в котором подается заявка, должен соответствовать следующим требованиям:</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 участника отбора должна отсутствовать просроченная задолженность по возврату в бюджет города субсидий, бюджетных инвестиций, </w:t>
      </w:r>
      <w:proofErr w:type="gramStart"/>
      <w:r w:rsidRPr="00CB2EFC">
        <w:rPr>
          <w:rFonts w:ascii="Times New Roman" w:hAnsi="Times New Roman" w:cs="Times New Roman"/>
          <w:bCs/>
          <w:sz w:val="28"/>
          <w:szCs w:val="28"/>
        </w:rPr>
        <w:t>предоставленных</w:t>
      </w:r>
      <w:proofErr w:type="gramEnd"/>
      <w:r w:rsidRPr="00CB2EFC">
        <w:rPr>
          <w:rFonts w:ascii="Times New Roman" w:hAnsi="Times New Roman" w:cs="Times New Roman"/>
          <w:bCs/>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w:t>
      </w:r>
      <w:r w:rsidRPr="00CB2EFC">
        <w:rPr>
          <w:rFonts w:ascii="Times New Roman" w:hAnsi="Times New Roman" w:cs="Times New Roman"/>
          <w:bCs/>
          <w:sz w:val="28"/>
          <w:szCs w:val="28"/>
        </w:rPr>
        <w:lastRenderedPageBreak/>
        <w:t>отбора не приостановлена в порядке, предусмотренном законодательством Российской Федерации;</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CB2EFC">
        <w:rPr>
          <w:rFonts w:ascii="Times New Roman" w:hAnsi="Times New Roman" w:cs="Times New Roman"/>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CB2EFC">
        <w:rPr>
          <w:rFonts w:ascii="Times New Roman" w:hAnsi="Times New Roman" w:cs="Times New Roman"/>
          <w:bCs/>
          <w:sz w:val="28"/>
          <w:szCs w:val="28"/>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CB2EFC">
        <w:rPr>
          <w:rFonts w:ascii="Times New Roman" w:hAnsi="Times New Roman" w:cs="Times New Roman"/>
          <w:bCs/>
          <w:sz w:val="28"/>
          <w:szCs w:val="28"/>
        </w:rPr>
        <w:t>), в совокупности превышает 50 процентов;</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цели, предусмотренные </w:t>
      </w:r>
      <w:hyperlink r:id="rId8"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rsidR="00682BEE" w:rsidRPr="00CB2EFC" w:rsidRDefault="00682BEE" w:rsidP="00682BEE">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 xml:space="preserve">Для участия в отборе участник отбора в </w:t>
      </w:r>
      <w:proofErr w:type="gramStart"/>
      <w:r w:rsidRPr="00CB2EFC">
        <w:rPr>
          <w:rFonts w:ascii="Times New Roman" w:hAnsi="Times New Roman" w:cs="Times New Roman"/>
          <w:bCs/>
          <w:sz w:val="28"/>
          <w:szCs w:val="28"/>
        </w:rPr>
        <w:t>срок, установленный в объявлении о проведении отбора представляет</w:t>
      </w:r>
      <w:proofErr w:type="gramEnd"/>
      <w:r w:rsidRPr="00CB2EFC">
        <w:rPr>
          <w:rFonts w:ascii="Times New Roman" w:hAnsi="Times New Roman" w:cs="Times New Roman"/>
          <w:bCs/>
          <w:sz w:val="28"/>
          <w:szCs w:val="28"/>
        </w:rPr>
        <w:t xml:space="preserve"> в департамент (приемная управления культуры) по адресу: Российская Федерация, Новосибирская область, город Новосибирск, Красный проспект, 50, заявку на бумажном носителе, подписанную участником отбора (представителем участника отбора), в </w:t>
      </w:r>
      <w:proofErr w:type="gramStart"/>
      <w:r w:rsidRPr="00CB2EFC">
        <w:rPr>
          <w:rFonts w:ascii="Times New Roman" w:hAnsi="Times New Roman" w:cs="Times New Roman"/>
          <w:bCs/>
          <w:sz w:val="28"/>
          <w:szCs w:val="28"/>
        </w:rPr>
        <w:t>которой</w:t>
      </w:r>
      <w:proofErr w:type="gramEnd"/>
      <w:r w:rsidRPr="00CB2EFC">
        <w:rPr>
          <w:rFonts w:ascii="Times New Roman" w:hAnsi="Times New Roman" w:cs="Times New Roman"/>
          <w:bCs/>
          <w:sz w:val="28"/>
          <w:szCs w:val="28"/>
        </w:rPr>
        <w:t xml:space="preserve"> указываются:</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размер субсидии планируемых и произведенных затрат;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решение руководящего органа участника отбора об участии в отборе, заверенное печатью (при наличии) и подписью руководителя;</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CB2EFC">
        <w:rPr>
          <w:rFonts w:ascii="Times New Roman" w:hAnsi="Times New Roman" w:cs="Times New Roman"/>
          <w:bCs/>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по состоянию на первое число месяца, в котором подается заявка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roofErr w:type="gramEnd"/>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CB2EFC">
        <w:rPr>
          <w:rFonts w:ascii="Times New Roman" w:hAnsi="Times New Roman" w:cs="Times New Roman"/>
          <w:bCs/>
          <w:sz w:val="28"/>
          <w:szCs w:val="28"/>
        </w:rPr>
        <w:t xml:space="preserve">согласие участника отбора на осуществление департаментом в отношении него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9" w:history="1">
        <w:r w:rsidRPr="00CB2EFC">
          <w:rPr>
            <w:rFonts w:ascii="Times New Roman" w:hAnsi="Times New Roman" w:cs="Times New Roman"/>
            <w:bCs/>
            <w:sz w:val="28"/>
            <w:szCs w:val="28"/>
          </w:rPr>
          <w:t>статьями 268.1</w:t>
        </w:r>
      </w:hyperlink>
      <w:r w:rsidRPr="00CB2EFC">
        <w:rPr>
          <w:rFonts w:ascii="Times New Roman" w:hAnsi="Times New Roman" w:cs="Times New Roman"/>
          <w:bCs/>
          <w:sz w:val="28"/>
          <w:szCs w:val="28"/>
        </w:rPr>
        <w:t xml:space="preserve"> и </w:t>
      </w:r>
      <w:hyperlink r:id="rId10" w:history="1">
        <w:r w:rsidRPr="00CB2EFC">
          <w:rPr>
            <w:rFonts w:ascii="Times New Roman" w:hAnsi="Times New Roman" w:cs="Times New Roman"/>
            <w:bCs/>
            <w:sz w:val="28"/>
            <w:szCs w:val="28"/>
          </w:rPr>
          <w:t>269.2</w:t>
        </w:r>
      </w:hyperlink>
      <w:r w:rsidRPr="00CB2EFC">
        <w:rPr>
          <w:rFonts w:ascii="Times New Roman" w:hAnsi="Times New Roman" w:cs="Times New Roman"/>
          <w:bCs/>
          <w:sz w:val="28"/>
          <w:szCs w:val="28"/>
        </w:rPr>
        <w:t xml:space="preserve"> Бюджетного кодекса </w:t>
      </w:r>
      <w:r w:rsidRPr="00CB2EFC">
        <w:rPr>
          <w:rFonts w:ascii="Times New Roman" w:hAnsi="Times New Roman" w:cs="Times New Roman"/>
          <w:bCs/>
          <w:sz w:val="28"/>
          <w:szCs w:val="28"/>
        </w:rPr>
        <w:lastRenderedPageBreak/>
        <w:t>Российской Федерации, и на включение таких положений в соглашение (в случае</w:t>
      </w:r>
      <w:proofErr w:type="gramEnd"/>
      <w:r w:rsidRPr="00CB2EFC">
        <w:rPr>
          <w:rFonts w:ascii="Times New Roman" w:hAnsi="Times New Roman" w:cs="Times New Roman"/>
          <w:bCs/>
          <w:sz w:val="28"/>
          <w:szCs w:val="28"/>
        </w:rPr>
        <w:t xml:space="preserve"> предоставления субсидии на финансовое обеспечение затрат);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документы, подтверждающие произведенные или планируемые затраты (смета расходов, платежные документы, подтверждающие осуществление кассового расхода, 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или планируемые затраты).</w:t>
      </w:r>
    </w:p>
    <w:p w:rsidR="00341377" w:rsidRPr="00CB2EFC" w:rsidRDefault="00341377" w:rsidP="00DF5841">
      <w:pPr>
        <w:autoSpaceDE w:val="0"/>
        <w:autoSpaceDN w:val="0"/>
        <w:adjustRightInd w:val="0"/>
        <w:spacing w:after="0" w:line="240" w:lineRule="auto"/>
        <w:jc w:val="both"/>
        <w:rPr>
          <w:rFonts w:ascii="Times New Roman" w:hAnsi="Times New Roman" w:cs="Times New Roman"/>
          <w:b/>
          <w:sz w:val="28"/>
          <w:szCs w:val="28"/>
        </w:rPr>
      </w:pPr>
    </w:p>
    <w:p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sz w:val="28"/>
          <w:szCs w:val="28"/>
        </w:rPr>
        <w:t>Порядок рассмотрения и оценки заявок</w:t>
      </w:r>
      <w:r w:rsidR="00341377" w:rsidRPr="00CB2EFC">
        <w:rPr>
          <w:rFonts w:ascii="Times New Roman" w:hAnsi="Times New Roman" w:cs="Times New Roman"/>
          <w:b/>
          <w:sz w:val="28"/>
          <w:szCs w:val="28"/>
        </w:rPr>
        <w:t xml:space="preserve"> (в том числе порядок отзыва заявок, порядок возврата заявок, </w:t>
      </w:r>
      <w:r w:rsidR="0061511F" w:rsidRPr="00CB2EFC">
        <w:rPr>
          <w:rFonts w:ascii="Times New Roman" w:hAnsi="Times New Roman" w:cs="Times New Roman"/>
          <w:b/>
          <w:sz w:val="28"/>
          <w:szCs w:val="28"/>
        </w:rPr>
        <w:t>определяющий,</w:t>
      </w:r>
      <w:r w:rsidR="00341377" w:rsidRPr="00CB2EF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CB2EFC">
        <w:rPr>
          <w:rFonts w:ascii="Times New Roman" w:hAnsi="Times New Roman" w:cs="Times New Roman"/>
          <w:b/>
          <w:sz w:val="28"/>
          <w:szCs w:val="28"/>
        </w:rPr>
        <w:t xml:space="preserve">: </w:t>
      </w:r>
      <w:r w:rsidRPr="00CB2EFC">
        <w:rPr>
          <w:rFonts w:ascii="Times New Roman" w:hAnsi="Times New Roman" w:cs="Times New Roman"/>
          <w:bCs/>
          <w:sz w:val="28"/>
          <w:szCs w:val="28"/>
        </w:rPr>
        <w:t xml:space="preserve">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 с документами, предусмотренными </w:t>
      </w:r>
      <w:hyperlink r:id="rId11"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осуществляет проверку заявок и документов на соответствие требованиям, предусмотренным </w:t>
      </w:r>
      <w:hyperlink r:id="rId12"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принимает решение о признании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14"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5"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7"/>
      <w:bookmarkEnd w:id="1"/>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6"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7"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8"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8"/>
      <w:bookmarkEnd w:id="2"/>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участника отбора категориям, критериям и (или) требованиям, предусмотренным </w:t>
      </w:r>
      <w:hyperlink r:id="rId19"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20"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представленных участником отбора заявки и (или) документов требованиям, установленными </w:t>
      </w:r>
      <w:hyperlink r:id="rId22"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23"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24"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5"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6"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7"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w:t>
      </w:r>
      <w:proofErr w:type="gramStart"/>
      <w:r w:rsidRPr="00CB2EFC">
        <w:rPr>
          <w:rFonts w:ascii="Times New Roman" w:hAnsi="Times New Roman" w:cs="Times New Roman"/>
          <w:bCs/>
          <w:sz w:val="28"/>
          <w:szCs w:val="28"/>
        </w:rPr>
        <w:t>о результатах рассмотрения заявок на сайте управления культуры в течение семи рабочих дней со дня поступления документов в соответствии</w:t>
      </w:r>
      <w:proofErr w:type="gramEnd"/>
      <w:r w:rsidRPr="00CB2EFC">
        <w:rPr>
          <w:rFonts w:ascii="Times New Roman" w:hAnsi="Times New Roman" w:cs="Times New Roman"/>
          <w:bCs/>
          <w:sz w:val="28"/>
          <w:szCs w:val="28"/>
        </w:rPr>
        <w:t xml:space="preserve">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 xml:space="preserve">Разъяснения предоставляются участникам по электронной почте отбора в течение 3-х календарных дней </w:t>
      </w:r>
      <w:proofErr w:type="gramStart"/>
      <w:r w:rsidRPr="00CB2EFC">
        <w:rPr>
          <w:rFonts w:ascii="Times New Roman" w:hAnsi="Times New Roman" w:cs="Times New Roman"/>
          <w:bCs/>
          <w:sz w:val="28"/>
          <w:szCs w:val="28"/>
        </w:rPr>
        <w:t>с даты поступления</w:t>
      </w:r>
      <w:proofErr w:type="gramEnd"/>
      <w:r w:rsidRPr="00CB2EFC">
        <w:rPr>
          <w:rFonts w:ascii="Times New Roman" w:hAnsi="Times New Roman" w:cs="Times New Roman"/>
          <w:bCs/>
          <w:sz w:val="28"/>
          <w:szCs w:val="28"/>
        </w:rPr>
        <w:t xml:space="preserve"> запроса.</w:t>
      </w:r>
    </w:p>
    <w:p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w:t>
      </w:r>
      <w:proofErr w:type="gramStart"/>
      <w:r w:rsidRPr="00CB2EFC">
        <w:rPr>
          <w:rFonts w:ascii="Times New Roman" w:hAnsi="Times New Roman" w:cs="Times New Roman"/>
          <w:b/>
          <w:bCs/>
          <w:sz w:val="28"/>
          <w:szCs w:val="28"/>
        </w:rPr>
        <w:t>уклонившимся</w:t>
      </w:r>
      <w:proofErr w:type="gramEnd"/>
      <w:r w:rsidRPr="00CB2EFC">
        <w:rPr>
          <w:rFonts w:ascii="Times New Roman" w:hAnsi="Times New Roman" w:cs="Times New Roman"/>
          <w:b/>
          <w:bCs/>
          <w:sz w:val="28"/>
          <w:szCs w:val="28"/>
        </w:rPr>
        <w:t xml:space="preserve">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991562">
        <w:rPr>
          <w:rFonts w:ascii="Times New Roman" w:hAnsi="Times New Roman" w:cs="Times New Roman"/>
          <w:b/>
          <w:bCs/>
          <w:sz w:val="28"/>
          <w:szCs w:val="28"/>
        </w:rPr>
        <w:t xml:space="preserve"> не позднее 31.07</w:t>
      </w:r>
      <w:r w:rsidR="0045109C">
        <w:rPr>
          <w:rFonts w:ascii="Times New Roman" w:hAnsi="Times New Roman" w:cs="Times New Roman"/>
          <w:b/>
          <w:bCs/>
          <w:sz w:val="28"/>
          <w:szCs w:val="28"/>
        </w:rPr>
        <w:t>.2023</w:t>
      </w:r>
      <w:r w:rsidR="00723DCD" w:rsidRPr="00CB2EFC">
        <w:rPr>
          <w:rFonts w:ascii="Times New Roman" w:hAnsi="Times New Roman" w:cs="Times New Roman"/>
          <w:b/>
          <w:bCs/>
          <w:sz w:val="28"/>
          <w:szCs w:val="28"/>
        </w:rPr>
        <w:t>.</w:t>
      </w:r>
    </w:p>
    <w:p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9D"/>
    <w:rsid w:val="00021A84"/>
    <w:rsid w:val="000D2DE3"/>
    <w:rsid w:val="000F586E"/>
    <w:rsid w:val="001061EF"/>
    <w:rsid w:val="00126195"/>
    <w:rsid w:val="001B6791"/>
    <w:rsid w:val="001D0F6B"/>
    <w:rsid w:val="001F2A3E"/>
    <w:rsid w:val="00220430"/>
    <w:rsid w:val="00341377"/>
    <w:rsid w:val="00342AA4"/>
    <w:rsid w:val="0035219D"/>
    <w:rsid w:val="003A2603"/>
    <w:rsid w:val="003B2486"/>
    <w:rsid w:val="003E5D99"/>
    <w:rsid w:val="003F1D04"/>
    <w:rsid w:val="00422401"/>
    <w:rsid w:val="0045109C"/>
    <w:rsid w:val="00472575"/>
    <w:rsid w:val="004A3231"/>
    <w:rsid w:val="004B723E"/>
    <w:rsid w:val="00546724"/>
    <w:rsid w:val="0057207D"/>
    <w:rsid w:val="00573E6E"/>
    <w:rsid w:val="005C2E78"/>
    <w:rsid w:val="0061511F"/>
    <w:rsid w:val="00682BEE"/>
    <w:rsid w:val="006C77F9"/>
    <w:rsid w:val="006E6BFC"/>
    <w:rsid w:val="00723DCD"/>
    <w:rsid w:val="007372BC"/>
    <w:rsid w:val="008565A1"/>
    <w:rsid w:val="008A2BEC"/>
    <w:rsid w:val="00991562"/>
    <w:rsid w:val="009C6CED"/>
    <w:rsid w:val="00B230D3"/>
    <w:rsid w:val="00BA4EBE"/>
    <w:rsid w:val="00BB7915"/>
    <w:rsid w:val="00BE3464"/>
    <w:rsid w:val="00C9066E"/>
    <w:rsid w:val="00CB2EFC"/>
    <w:rsid w:val="00CB4598"/>
    <w:rsid w:val="00D65602"/>
    <w:rsid w:val="00DB3454"/>
    <w:rsid w:val="00DD3E01"/>
    <w:rsid w:val="00DF5841"/>
    <w:rsid w:val="00E579A1"/>
    <w:rsid w:val="00E97F1C"/>
    <w:rsid w:val="00EB796B"/>
    <w:rsid w:val="00ED753A"/>
    <w:rsid w:val="00F11A2F"/>
    <w:rsid w:val="00F61CBF"/>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4A360F45F3CE131E52AE88F58BE28B8AC3B45033542F4B19FE7DE949177CABA394D0188491B98757C9A11D538062F23EFE5EF96F173A0F9C84525037ECE" TargetMode="External"/><Relationship Id="rId18" Type="http://schemas.openxmlformats.org/officeDocument/2006/relationships/hyperlink" Target="consultantplus://offline/ref=534A360F45F3CE131E52AE88F58BE28B8AC3B45033542F4B19FE7DE949177CABA394D0188491B98757C9A11E5D8062F23EFE5EF96F173A0F9C84525037ECE" TargetMode="External"/><Relationship Id="rId26" Type="http://schemas.openxmlformats.org/officeDocument/2006/relationships/hyperlink" Target="consultantplus://offline/ref=534A360F45F3CE131E52AE88F58BE28B8AC3B45033542F4B19FE7DE949177CABA394D0188491B98757C9A11E5C8062F23EFE5EF96F173A0F9C84525037ECE" TargetMode="External"/><Relationship Id="rId8" Type="http://schemas.openxmlformats.org/officeDocument/2006/relationships/hyperlink" Target="consultantplus://offline/ref=9BDD79F67D4FA832031C40DB9A58ED6A30D30953112C6C98F61D13DDC90701466A6CF6AB9239438B3D460D89009AD376D528DFA0A08F3AFEE3090AC3g0bBD" TargetMode="Externa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C598062F23EFE5EF96F173A0F9C84525037ECE" TargetMode="External"/><Relationship Id="rId7" Type="http://schemas.openxmlformats.org/officeDocument/2006/relationships/hyperlink" Target="consultantplus://offline/ref=58B0175EA90B43338051D486799893B7A7CC190FB92296C781C2B7F73AC73929383B105A87CE2E29CE65B674088B339A6CABE4DBF8B3633942716B94N9a5D" TargetMode="External"/><Relationship Id="rId12" Type="http://schemas.openxmlformats.org/officeDocument/2006/relationships/hyperlink" Target="consultantplus://offline/ref=534A360F45F3CE131E52AE88F58BE28B8AC3B45033542F4B19FE7DE949177CABA394D0188491B98757C9A11D5B8062F23EFE5EF96F173A0F9C84525037ECE" TargetMode="External"/><Relationship Id="rId17" Type="http://schemas.openxmlformats.org/officeDocument/2006/relationships/hyperlink" Target="consultantplus://offline/ref=534A360F45F3CE131E52AE88F58BE28B8AC3B45033542F4B19FE7DE949177CABA394D0188491B98757C9A11D538062F23EFE5EF96F173A0F9C84525037ECE" TargetMode="External"/><Relationship Id="rId25" Type="http://schemas.openxmlformats.org/officeDocument/2006/relationships/hyperlink" Target="consultantplus://offline/ref=534A360F45F3CE131E52AE88F58BE28B8AC3B45033542F4B19FE7DE949177CABA394D0188491B98757C9A11D538062F23EFE5EF96F173A0F9C84525037ECE" TargetMode="External"/><Relationship Id="rId33"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consultantplus://offline/ref=534A360F45F3CE131E52AE88F58BE28B8AC3B45033542F4B19FE7DE949177CABA394D0188491B98757C9A11D5B8062F23EFE5EF96F173A0F9C84525037ECE" TargetMode="External"/><Relationship Id="rId20" Type="http://schemas.openxmlformats.org/officeDocument/2006/relationships/hyperlink" Target="consultantplus://offline/ref=534A360F45F3CE131E52AE88F58BE28B8AC3B45033542F4B19FE7DE949177CABA394D0188491B98757C9A11A598062F23EFE5EF96F173A0F9C84525037EC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B0175EA90B43338051D486799893B7A7CC190FB92290CE8AC2B7F73AC73929383B105A87CE2E29CF67B174088B339A6CABE4DBF8B3633942716B94N9a5D" TargetMode="External"/><Relationship Id="rId11" Type="http://schemas.openxmlformats.org/officeDocument/2006/relationships/hyperlink" Target="consultantplus://offline/ref=534A360F45F3CE131E52AE88F58BE28B8AC3B45033542F4B19FE7DE949177CABA394D0188491B98757C9A11D538062F23EFE5EF96F173A0F9C84525037ECE" TargetMode="External"/><Relationship Id="rId24" Type="http://schemas.openxmlformats.org/officeDocument/2006/relationships/hyperlink" Target="consultantplus://offline/ref=534A360F45F3CE131E52AE88F58BE28B8AC3B45033542F4B19FE7DE949177CABA394D0188491B98757C9A11D538062F23EFE5EF96F173A0F9C84525037ECE" TargetMode="External"/><Relationship Id="rId32" Type="http://schemas.openxmlformats.org/officeDocument/2006/relationships/customXml" Target="../customXml/item3.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01A538062F23EFE5EF96F173A0F9C84525037ECE" TargetMode="External"/><Relationship Id="rId23" Type="http://schemas.openxmlformats.org/officeDocument/2006/relationships/hyperlink" Target="consultantplus://offline/ref=534A360F45F3CE131E52AE88F58BE28B8AC3B45033542F4B19FE7DE949177CABA394D0188491B98757C9A11E5C8062F23EFE5EF96F173A0F9C84525037ECE" TargetMode="External"/><Relationship Id="rId28" Type="http://schemas.openxmlformats.org/officeDocument/2006/relationships/fontTable" Target="fontTable.xml"/><Relationship Id="rId10" Type="http://schemas.openxmlformats.org/officeDocument/2006/relationships/hyperlink" Target="consultantplus://offline/ref=88EB72D7AE4C362C7FB45B24DFC0F077BA47F7A3AD59AA94356512173A45033A1B002469842603CD8C1CA4FE50ED7CFD01807D40547Fe3r0D" TargetMode="External"/><Relationship Id="rId19" Type="http://schemas.openxmlformats.org/officeDocument/2006/relationships/hyperlink" Target="consultantplus://offline/ref=534A360F45F3CE131E52AE88F58BE28B8AC3B45033542F4B19FE7DE949177CABA394D0188491B98757C9A11A5A8062F23EFE5EF96F173A0F9C84525037ECE"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88EB72D7AE4C362C7FB45B24DFC0F077BA47F7A3AD59AA94356512173A45033A1B002469842405CD8C1CA4FE50ED7CFD01807D40547Fe3r0D" TargetMode="External"/><Relationship Id="rId14" Type="http://schemas.openxmlformats.org/officeDocument/2006/relationships/hyperlink" Target="consultantplus://offline/ref=534A360F45F3CE131E52AE88F58BE28B8AC3B45033542F4B19FE7DE949177CABA394D0188491B98757C9A01A538062F23EFE5EF96F173A0F9C84525037ECE" TargetMode="External"/><Relationship Id="rId22" Type="http://schemas.openxmlformats.org/officeDocument/2006/relationships/hyperlink" Target="consultantplus://offline/ref=534A360F45F3CE131E52AE88F58BE28B8AC3B45033542F4B19FE7DE949177CABA394D0188491B98757C9A11D5B8062F23EFE5EF96F173A0F9C84525037ECE" TargetMode="External"/><Relationship Id="rId27"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146</parentSyncElement>
    <PublishingStartDate xmlns="http://schemas.microsoft.com/sharepoint/v3" xsi:nil="true"/>
  </documentManagement>
</p:properties>
</file>

<file path=customXml/itemProps1.xml><?xml version="1.0" encoding="utf-8"?>
<ds:datastoreItem xmlns:ds="http://schemas.openxmlformats.org/officeDocument/2006/customXml" ds:itemID="{6140C54E-755E-46AF-A88A-A764A1ACECCD}"/>
</file>

<file path=customXml/itemProps2.xml><?xml version="1.0" encoding="utf-8"?>
<ds:datastoreItem xmlns:ds="http://schemas.openxmlformats.org/officeDocument/2006/customXml" ds:itemID="{F3F24D71-FE06-4491-ADB8-63317649FED8}"/>
</file>

<file path=customXml/itemProps3.xml><?xml version="1.0" encoding="utf-8"?>
<ds:datastoreItem xmlns:ds="http://schemas.openxmlformats.org/officeDocument/2006/customXml" ds:itemID="{6140C54E-755E-46AF-A88A-A764A1ACECCD}"/>
</file>

<file path=customXml/itemProps4.xml><?xml version="1.0" encoding="utf-8"?>
<ds:datastoreItem xmlns:ds="http://schemas.openxmlformats.org/officeDocument/2006/customXml" ds:itemID="{2DAA4E1A-DCDC-4230-8066-F0A6309EAED0}"/>
</file>

<file path=docProps/app.xml><?xml version="1.0" encoding="utf-8"?>
<Properties xmlns="http://schemas.openxmlformats.org/officeDocument/2006/extended-properties" xmlns:vt="http://schemas.openxmlformats.org/officeDocument/2006/docPropsVTypes">
  <Template>Normal.dotm</Template>
  <TotalTime>2</TotalTime>
  <Pages>6</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dc:title>
  <dc:creator>Гутыра Артем Андреевич</dc:creator>
  <cp:lastModifiedBy>Гутыра Артем Андреевич</cp:lastModifiedBy>
  <cp:revision>3</cp:revision>
  <dcterms:created xsi:type="dcterms:W3CDTF">2023-06-13T07:38:00Z</dcterms:created>
  <dcterms:modified xsi:type="dcterms:W3CDTF">2023-06-13T07:40:00Z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85838bcf-9abd-4f60-9d39-a08c8c7b5943</vt:lpwstr>
  </property>
  <property fmtid="{D5CDD505-2E9C-101B-9397-08002B2CF9AE}" pid="4" name="Order">
    <vt:r8>13900</vt:r8>
  </property>
</Properties>
</file>